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B0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D10F9">
        <w:rPr>
          <w:rFonts w:ascii="Times New Roman" w:eastAsia="Times New Roman" w:hAnsi="Times New Roman"/>
          <w:b/>
          <w:sz w:val="24"/>
          <w:szCs w:val="24"/>
        </w:rPr>
        <w:t xml:space="preserve">Контрольные вопросы к </w:t>
      </w:r>
      <w:r>
        <w:rPr>
          <w:rFonts w:ascii="Times New Roman" w:eastAsia="Times New Roman" w:hAnsi="Times New Roman"/>
          <w:b/>
          <w:sz w:val="24"/>
          <w:szCs w:val="24"/>
        </w:rPr>
        <w:t>зачету</w:t>
      </w:r>
      <w:r w:rsidRPr="005D10F9">
        <w:rPr>
          <w:rFonts w:ascii="Times New Roman" w:eastAsia="Times New Roman" w:hAnsi="Times New Roman"/>
          <w:b/>
          <w:sz w:val="24"/>
          <w:szCs w:val="24"/>
        </w:rPr>
        <w:t xml:space="preserve"> по курсу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70FB0" w:rsidRPr="005D10F9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«Анализ и прогнозирование банкротств»</w:t>
      </w:r>
    </w:p>
    <w:p w:rsidR="00881A5A" w:rsidRDefault="00881A5A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Роль кризисов в экономической жизни предприятия.</w:t>
      </w:r>
    </w:p>
    <w:p w:rsidR="00881A5A" w:rsidRDefault="00881A5A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Процесс превращения нормально функционирующего бизнеса в банкрота. Основные стадии.</w:t>
      </w:r>
    </w:p>
    <w:p w:rsidR="00196C33" w:rsidRPr="00196C33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Причины несостоятельности.</w:t>
      </w:r>
    </w:p>
    <w:p w:rsidR="00881A5A" w:rsidRPr="00881A5A" w:rsidRDefault="00570FB0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Государственное регулирование кризисных ситуаций. </w:t>
      </w:r>
      <w:r w:rsidR="00881A5A" w:rsidRPr="00881A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Банкротство как инструмент рыночного хозяйства.</w:t>
      </w:r>
    </w:p>
    <w:p w:rsidR="00570FB0" w:rsidRDefault="00881A5A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1A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института банкротства в Российской Федерации.</w:t>
      </w:r>
    </w:p>
    <w:p w:rsidR="00881A5A" w:rsidRDefault="00881A5A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1A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ФЗ «О несостоятельности (банкротстве).</w:t>
      </w:r>
    </w:p>
    <w:p w:rsidR="00881A5A" w:rsidRDefault="00881A5A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Понятие банкротства.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Критерии признания должника банкротом</w:t>
      </w: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96C33" w:rsidRPr="003634C1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Рассмотрение судами дел о несостоятельности предприятий.</w:t>
      </w:r>
    </w:p>
    <w:p w:rsidR="00881A5A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Объективные, ф</w:t>
      </w:r>
      <w:r w:rsidR="00881A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иктивные и преднамеренные банкротства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Сущность и содержание.</w:t>
      </w:r>
      <w:r w:rsidR="00881A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96C33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Процедуры банкротства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наблюдение.</w:t>
      </w: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Общая характеристика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96C33" w:rsidRPr="00196C33" w:rsidRDefault="00196C33" w:rsidP="005906D8">
      <w:pPr>
        <w:pStyle w:val="a3"/>
        <w:numPr>
          <w:ilvl w:val="0"/>
          <w:numId w:val="1"/>
        </w:numPr>
        <w:tabs>
          <w:tab w:val="left" w:pos="1276"/>
          <w:tab w:val="left" w:pos="1418"/>
        </w:tabs>
        <w:spacing w:after="0"/>
        <w:ind w:left="0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Процедуры банкротства: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финансовое оздоровление</w:t>
      </w: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Общая характеристика.</w:t>
      </w:r>
    </w:p>
    <w:p w:rsidR="00196C33" w:rsidRPr="00196C33" w:rsidRDefault="00196C33" w:rsidP="005906D8">
      <w:pPr>
        <w:pStyle w:val="a3"/>
        <w:numPr>
          <w:ilvl w:val="0"/>
          <w:numId w:val="1"/>
        </w:numPr>
        <w:tabs>
          <w:tab w:val="left" w:pos="1276"/>
          <w:tab w:val="left" w:pos="1418"/>
        </w:tabs>
        <w:spacing w:after="0"/>
        <w:ind w:left="0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Процедуры банкротства: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внешнее управление</w:t>
      </w: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Общая характеристика.</w:t>
      </w:r>
    </w:p>
    <w:p w:rsidR="00196C33" w:rsidRPr="00196C33" w:rsidRDefault="00196C33" w:rsidP="00416330">
      <w:pPr>
        <w:pStyle w:val="a3"/>
        <w:numPr>
          <w:ilvl w:val="0"/>
          <w:numId w:val="1"/>
        </w:numPr>
        <w:tabs>
          <w:tab w:val="left" w:pos="1276"/>
          <w:tab w:val="left" w:pos="1418"/>
        </w:tabs>
        <w:spacing w:after="0"/>
        <w:ind w:left="0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Процедуры </w:t>
      </w:r>
      <w:bookmarkStart w:id="0" w:name="_GoBack"/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банкротства: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конкурсное производство</w:t>
      </w: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Общая характеристика.</w:t>
      </w:r>
    </w:p>
    <w:p w:rsidR="00196C33" w:rsidRPr="00196C33" w:rsidRDefault="00196C33" w:rsidP="00416330">
      <w:pPr>
        <w:pStyle w:val="a3"/>
        <w:numPr>
          <w:ilvl w:val="0"/>
          <w:numId w:val="1"/>
        </w:numPr>
        <w:tabs>
          <w:tab w:val="left" w:pos="1276"/>
          <w:tab w:val="left" w:pos="1418"/>
        </w:tabs>
        <w:spacing w:after="0"/>
        <w:ind w:left="0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Процедуры банкротства: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мировое соглашение</w:t>
      </w: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Общая характеристика.</w:t>
      </w:r>
    </w:p>
    <w:p w:rsidR="00196C33" w:rsidRDefault="00196C33" w:rsidP="0041633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банкротства отдельных категорий должников-юридических лиц.</w:t>
      </w:r>
    </w:p>
    <w:p w:rsidR="00416330" w:rsidRDefault="00416330" w:rsidP="0041633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163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банкротства физических лиц.</w:t>
      </w:r>
    </w:p>
    <w:p w:rsidR="00196C33" w:rsidRDefault="00196C33" w:rsidP="00416330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Диагностика банкротства. Количественные методы прогнозирования банкротства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96C33" w:rsidRDefault="00196C33" w:rsidP="00416330">
      <w:pPr>
        <w:pStyle w:val="a3"/>
        <w:numPr>
          <w:ilvl w:val="0"/>
          <w:numId w:val="1"/>
        </w:numPr>
        <w:tabs>
          <w:tab w:val="left" w:pos="1276"/>
          <w:tab w:val="left" w:pos="1418"/>
        </w:tabs>
        <w:spacing w:after="0"/>
        <w:ind w:left="0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Диагностика банкротст</w:t>
      </w:r>
      <w:bookmarkEnd w:id="0"/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Качественные</w:t>
      </w: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методы прогнозирования банкротства.</w:t>
      </w:r>
    </w:p>
    <w:p w:rsidR="0022354E" w:rsidRDefault="0022354E" w:rsidP="005906D8">
      <w:pPr>
        <w:pStyle w:val="a3"/>
        <w:numPr>
          <w:ilvl w:val="0"/>
          <w:numId w:val="1"/>
        </w:numPr>
        <w:tabs>
          <w:tab w:val="left" w:pos="1276"/>
          <w:tab w:val="left" w:pos="1418"/>
        </w:tabs>
        <w:spacing w:after="0"/>
        <w:ind w:left="0"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проведения арбитражным управляющим финансового анализа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(постановление Правительства РФ от 25 июня 2003 г. N 367)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96C33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Особенности методики финансового анализа неплатежеспособных организаций. </w:t>
      </w:r>
      <w:r w:rsid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22354E"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оэффициенты финансово-хозяйственной деятельности должника и показатели, используемые для их расчета</w:t>
      </w:r>
      <w:r w:rsid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арбитражным управляющим.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2354E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хозяйственной, инвестиционной и финансовой деятельности должника, его положения на товарных и иных рынках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2354E" w:rsidRPr="003634C1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</w:t>
      </w:r>
      <w:r w:rsidRPr="0022354E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активов и пассивов должника</w:t>
      </w: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2354E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нализ возможности безубыточной деятельности должника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2354E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Определение даты возникновения объективного банкротства.</w:t>
      </w:r>
    </w:p>
    <w:p w:rsidR="0022354E" w:rsidRPr="00196C33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Чистые активы компании: механизм расчета и оценки.</w:t>
      </w:r>
    </w:p>
    <w:p w:rsidR="0022354E" w:rsidRPr="00196C33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Система критериев и методика оценки неудовлетворительной структуры баланса неплатежеспособных предприятий. </w:t>
      </w:r>
    </w:p>
    <w:p w:rsidR="0022354E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Оценка ликвидности баланса организации. </w:t>
      </w:r>
    </w:p>
    <w:p w:rsidR="0022354E" w:rsidRPr="003634C1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Оценка ликвидности и платежеспособности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354E" w:rsidRPr="00196C33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Оценка финансовой устойчивости организации. </w:t>
      </w:r>
    </w:p>
    <w:p w:rsidR="0022354E" w:rsidRPr="00196C33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Оценка экономической эффективности деятельности организации. </w:t>
      </w:r>
    </w:p>
    <w:p w:rsidR="0022354E" w:rsidRPr="003634C1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sz w:val="24"/>
          <w:szCs w:val="24"/>
          <w:lang w:eastAsia="ru-RU"/>
        </w:rPr>
        <w:t>Анализ дебиторской и кредиторской задолженности предприятия должника.</w:t>
      </w:r>
    </w:p>
    <w:p w:rsidR="00196C33" w:rsidRDefault="0022354E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Временные правила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проверки арбитражным управляющим наличия признаков фиктивного и преднамеренного банкротства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РФ от 27 декабря 2004 г. N 855)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906D8" w:rsidRPr="0022354E" w:rsidRDefault="005906D8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5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выявления фиктивных и преднамеренных банкротств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196C33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динамики изменения структуры активов организации по степени риска.</w:t>
      </w:r>
    </w:p>
    <w:p w:rsidR="00196C33" w:rsidRPr="00196C33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Дискриминантный интегральный анализ в прогнозировании банкротства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Отечественный и зарубежный опыт.</w:t>
      </w:r>
    </w:p>
    <w:p w:rsidR="005906D8" w:rsidRPr="003634C1" w:rsidRDefault="005906D8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Модели оценки вероятности угрозы банкротства. Область их применения.</w:t>
      </w:r>
    </w:p>
    <w:p w:rsidR="00196C33" w:rsidRPr="00196C33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6C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Рейтинговые модели оценки финансового состояния предприятия. </w:t>
      </w:r>
    </w:p>
    <w:p w:rsidR="005906D8" w:rsidRDefault="00196C33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90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90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Экспресс-диагностика финансового состояния предприятия.</w:t>
      </w:r>
    </w:p>
    <w:p w:rsidR="005906D8" w:rsidRDefault="005906D8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90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Нормативное регулирование бухгалтерского учета, отчетности и аудита в процедурах банкротства.</w:t>
      </w:r>
    </w:p>
    <w:p w:rsidR="005906D8" w:rsidRDefault="005906D8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90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Особенности бухгалтерского учета при процедурах банкротства. </w:t>
      </w:r>
    </w:p>
    <w:p w:rsidR="005906D8" w:rsidRDefault="005906D8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90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Механизм составления составление ликвидационного баланса. Ведение реестра требований кредиторов.</w:t>
      </w:r>
    </w:p>
    <w:p w:rsidR="00881A5A" w:rsidRPr="005906D8" w:rsidRDefault="005906D8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90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аудита предприятия, находящегося в процедурах банкротства.</w:t>
      </w:r>
    </w:p>
    <w:p w:rsidR="00570FB0" w:rsidRPr="003634C1" w:rsidRDefault="00570FB0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Меры восстановления платежеспособности. </w:t>
      </w:r>
    </w:p>
    <w:p w:rsidR="00570FB0" w:rsidRPr="003634C1" w:rsidRDefault="00570FB0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антикризисного управления.</w:t>
      </w:r>
    </w:p>
    <w:p w:rsidR="00570FB0" w:rsidRPr="003634C1" w:rsidRDefault="00570FB0" w:rsidP="005906D8">
      <w:pPr>
        <w:widowControl w:val="0"/>
        <w:numPr>
          <w:ilvl w:val="0"/>
          <w:numId w:val="1"/>
        </w:numPr>
        <w:shd w:val="clear" w:color="auto" w:fill="FFFFFF"/>
        <w:tabs>
          <w:tab w:val="left" w:pos="274"/>
          <w:tab w:val="left" w:pos="567"/>
          <w:tab w:val="left" w:pos="1276"/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34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и концепции реструктуризации. Основные задачи реструктуризации.</w:t>
      </w:r>
    </w:p>
    <w:sectPr w:rsidR="00570FB0" w:rsidRPr="003634C1" w:rsidSect="001E7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344E"/>
    <w:multiLevelType w:val="singleLevel"/>
    <w:tmpl w:val="A64A194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FB0"/>
    <w:rsid w:val="00196C33"/>
    <w:rsid w:val="001E7EBD"/>
    <w:rsid w:val="0022354E"/>
    <w:rsid w:val="002F3C05"/>
    <w:rsid w:val="00416330"/>
    <w:rsid w:val="00483682"/>
    <w:rsid w:val="00570FB0"/>
    <w:rsid w:val="00582253"/>
    <w:rsid w:val="005906D8"/>
    <w:rsid w:val="00822B31"/>
    <w:rsid w:val="00881A5A"/>
    <w:rsid w:val="008B055D"/>
    <w:rsid w:val="009B46C6"/>
    <w:rsid w:val="00A5757B"/>
    <w:rsid w:val="00B55F33"/>
    <w:rsid w:val="00E518B8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8847"/>
  <w15:docId w15:val="{9CEAE3D9-9793-4490-A59C-F4D2E170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F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Мезенцев</cp:lastModifiedBy>
  <cp:revision>5</cp:revision>
  <dcterms:created xsi:type="dcterms:W3CDTF">2017-10-16T06:20:00Z</dcterms:created>
  <dcterms:modified xsi:type="dcterms:W3CDTF">2024-08-12T12:56:00Z</dcterms:modified>
</cp:coreProperties>
</file>